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DBE" w:rsidRDefault="00425DBE" w:rsidP="00425DBE">
      <w:pPr>
        <w:autoSpaceDE w:val="0"/>
        <w:autoSpaceDN w:val="0"/>
        <w:adjustRightInd w:val="0"/>
        <w:jc w:val="right"/>
        <w:rPr>
          <w:rFonts w:ascii="Tahoma" w:eastAsia="Calibri" w:hAnsi="Tahoma" w:cs="Tahoma"/>
          <w:color w:val="000000"/>
          <w:sz w:val="18"/>
          <w:szCs w:val="18"/>
        </w:rPr>
      </w:pPr>
      <w:r>
        <w:rPr>
          <w:rFonts w:ascii="Tahoma" w:eastAsia="Calibri" w:hAnsi="Tahoma" w:cs="Tahoma"/>
          <w:color w:val="000000"/>
          <w:sz w:val="18"/>
          <w:szCs w:val="18"/>
        </w:rPr>
        <w:t>Zał. nr 2 do przetargu ”Sprzedaż tusz zwierząt łownych pozyskanych</w:t>
      </w:r>
    </w:p>
    <w:p w:rsidR="00425DBE" w:rsidRDefault="00425DBE" w:rsidP="00425DBE">
      <w:pPr>
        <w:autoSpaceDE w:val="0"/>
        <w:autoSpaceDN w:val="0"/>
        <w:adjustRightInd w:val="0"/>
        <w:jc w:val="right"/>
        <w:rPr>
          <w:rFonts w:ascii="Tahoma" w:eastAsia="Calibri" w:hAnsi="Tahoma" w:cs="Tahoma"/>
          <w:color w:val="000000"/>
          <w:sz w:val="18"/>
          <w:szCs w:val="18"/>
        </w:rPr>
      </w:pPr>
      <w:r>
        <w:rPr>
          <w:rFonts w:ascii="Tahoma" w:eastAsia="Calibri" w:hAnsi="Tahoma" w:cs="Tahoma"/>
          <w:color w:val="000000"/>
          <w:sz w:val="18"/>
          <w:szCs w:val="18"/>
        </w:rPr>
        <w:t>w Ośrodku Hodowli Zwierzyny Nadleśnictwa Maskulińskie”</w:t>
      </w:r>
    </w:p>
    <w:p w:rsidR="00425DBE" w:rsidRDefault="00425DBE" w:rsidP="00425DBE">
      <w:pPr>
        <w:autoSpaceDE w:val="0"/>
        <w:autoSpaceDN w:val="0"/>
        <w:adjustRightInd w:val="0"/>
        <w:jc w:val="right"/>
        <w:rPr>
          <w:rFonts w:ascii="Tahoma" w:eastAsia="Calibri" w:hAnsi="Tahoma" w:cs="Tahoma"/>
          <w:color w:val="000000"/>
          <w:sz w:val="18"/>
          <w:szCs w:val="18"/>
        </w:rPr>
      </w:pPr>
    </w:p>
    <w:p w:rsidR="00425DBE" w:rsidRDefault="00425DBE" w:rsidP="00425DBE">
      <w:pPr>
        <w:autoSpaceDE w:val="0"/>
        <w:autoSpaceDN w:val="0"/>
        <w:adjustRightInd w:val="0"/>
        <w:jc w:val="right"/>
        <w:rPr>
          <w:rFonts w:ascii="Tahoma" w:eastAsia="Calibri" w:hAnsi="Tahoma" w:cs="Tahoma"/>
          <w:color w:val="000000"/>
          <w:sz w:val="18"/>
          <w:szCs w:val="18"/>
        </w:rPr>
      </w:pPr>
    </w:p>
    <w:p w:rsidR="00425DBE" w:rsidRDefault="00425DBE" w:rsidP="00425DBE">
      <w:pPr>
        <w:autoSpaceDE w:val="0"/>
        <w:autoSpaceDN w:val="0"/>
        <w:adjustRightInd w:val="0"/>
        <w:jc w:val="center"/>
        <w:rPr>
          <w:rFonts w:ascii="Arial-BoldMT" w:eastAsia="Calibri" w:hAnsi="Arial-BoldMT" w:cs="Arial-BoldMT"/>
          <w:b/>
          <w:bCs/>
          <w:color w:val="00000A"/>
        </w:rPr>
      </w:pPr>
      <w:r>
        <w:rPr>
          <w:rFonts w:ascii="Arial-BoldMT" w:eastAsia="Calibri" w:hAnsi="Arial-BoldMT" w:cs="Arial-BoldMT"/>
          <w:b/>
          <w:bCs/>
          <w:color w:val="00000A"/>
        </w:rPr>
        <w:t>WZÓR</w:t>
      </w:r>
    </w:p>
    <w:p w:rsidR="00425DBE" w:rsidRDefault="00425DBE" w:rsidP="00425DBE">
      <w:pPr>
        <w:autoSpaceDE w:val="0"/>
        <w:autoSpaceDN w:val="0"/>
        <w:adjustRightInd w:val="0"/>
        <w:jc w:val="center"/>
        <w:rPr>
          <w:rFonts w:ascii="Arial-BoldMT" w:eastAsia="Calibri" w:hAnsi="Arial-BoldMT" w:cs="Arial-BoldMT"/>
          <w:b/>
          <w:bCs/>
          <w:color w:val="00000A"/>
        </w:rPr>
      </w:pPr>
      <w:r>
        <w:rPr>
          <w:rFonts w:ascii="Arial-BoldMT" w:eastAsia="Calibri" w:hAnsi="Arial-BoldMT" w:cs="Arial-BoldMT"/>
          <w:b/>
          <w:bCs/>
          <w:color w:val="00000A"/>
        </w:rPr>
        <w:t>UMOWA NR …./2024</w:t>
      </w:r>
    </w:p>
    <w:p w:rsidR="00425DBE" w:rsidRDefault="00425DBE" w:rsidP="00425DBE">
      <w:pPr>
        <w:autoSpaceDE w:val="0"/>
        <w:autoSpaceDN w:val="0"/>
        <w:adjustRightInd w:val="0"/>
        <w:jc w:val="center"/>
        <w:rPr>
          <w:rFonts w:ascii="Arial-BoldMT" w:eastAsia="Calibri" w:hAnsi="Arial-BoldMT" w:cs="Arial-BoldMT"/>
          <w:b/>
          <w:bCs/>
          <w:color w:val="00000A"/>
        </w:rPr>
      </w:pPr>
      <w:r>
        <w:rPr>
          <w:rFonts w:ascii="Arial-BoldMT" w:eastAsia="Calibri" w:hAnsi="Arial-BoldMT" w:cs="Arial-BoldMT"/>
          <w:b/>
          <w:bCs/>
          <w:color w:val="00000A"/>
        </w:rPr>
        <w:t>W ZAKRESIE SPRZEDAŻY TUSZ ZWIERZĄT ŁOWNYCH POZYSKANYCH W</w:t>
      </w:r>
    </w:p>
    <w:p w:rsidR="00425DBE" w:rsidRDefault="00425DBE" w:rsidP="00425DBE">
      <w:pPr>
        <w:autoSpaceDE w:val="0"/>
        <w:autoSpaceDN w:val="0"/>
        <w:adjustRightInd w:val="0"/>
        <w:jc w:val="center"/>
        <w:rPr>
          <w:rFonts w:ascii="Arial-BoldMT" w:eastAsia="Calibri" w:hAnsi="Arial-BoldMT" w:cs="Arial-BoldMT"/>
          <w:b/>
          <w:bCs/>
          <w:color w:val="00000A"/>
        </w:rPr>
      </w:pPr>
      <w:r>
        <w:rPr>
          <w:rFonts w:ascii="Arial-BoldMT" w:eastAsia="Calibri" w:hAnsi="Arial-BoldMT" w:cs="Arial-BoldMT"/>
          <w:b/>
          <w:bCs/>
          <w:color w:val="00000A"/>
        </w:rPr>
        <w:t>OŚRODKU HODOWLI ZWIERZYNY NADLEŚNICTWA MASKULIŃSKIE</w:t>
      </w:r>
    </w:p>
    <w:p w:rsidR="00425DBE" w:rsidRDefault="00425DBE" w:rsidP="00425DBE">
      <w:pPr>
        <w:autoSpaceDE w:val="0"/>
        <w:autoSpaceDN w:val="0"/>
        <w:adjustRightInd w:val="0"/>
        <w:jc w:val="center"/>
        <w:rPr>
          <w:rFonts w:ascii="Arial-BoldMT" w:eastAsia="Calibri" w:hAnsi="Arial-BoldMT" w:cs="Arial-BoldMT"/>
          <w:b/>
          <w:bCs/>
          <w:color w:val="00000A"/>
        </w:rPr>
      </w:pPr>
    </w:p>
    <w:p w:rsidR="00425DBE" w:rsidRDefault="00425DBE" w:rsidP="00425DBE">
      <w:pPr>
        <w:autoSpaceDE w:val="0"/>
        <w:autoSpaceDN w:val="0"/>
        <w:adjustRightInd w:val="0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zawarta w dniu ……… r. w Rucianem- Nidzie pomiędzy:</w:t>
      </w:r>
    </w:p>
    <w:p w:rsidR="00425DBE" w:rsidRDefault="00425DBE" w:rsidP="00425DBE">
      <w:pPr>
        <w:autoSpaceDE w:val="0"/>
        <w:autoSpaceDN w:val="0"/>
        <w:adjustRightInd w:val="0"/>
        <w:rPr>
          <w:rFonts w:ascii="ArialMT" w:eastAsia="Calibri" w:hAnsi="ArialMT" w:cs="ArialMT"/>
          <w:color w:val="00000A"/>
        </w:rPr>
      </w:pP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SPRZEDAWCA: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0"/>
        </w:rPr>
      </w:pPr>
      <w:r>
        <w:rPr>
          <w:rFonts w:ascii="ArialMT" w:eastAsia="Calibri" w:hAnsi="ArialMT" w:cs="ArialMT"/>
          <w:color w:val="000000"/>
        </w:rPr>
        <w:t xml:space="preserve">Skarb Państwa PGL LP Nadleśnictwo Maskulińskie z siedzibą w Rucianem-Nidzie ul. Rybacka 1, 12-220 </w:t>
      </w:r>
      <w:proofErr w:type="spellStart"/>
      <w:r>
        <w:rPr>
          <w:rFonts w:ascii="ArialMT" w:eastAsia="Calibri" w:hAnsi="ArialMT" w:cs="ArialMT"/>
          <w:color w:val="000000"/>
        </w:rPr>
        <w:t>Ruciane-Nida</w:t>
      </w:r>
      <w:proofErr w:type="spellEnd"/>
      <w:r>
        <w:rPr>
          <w:rFonts w:ascii="ArialMT" w:eastAsia="Calibri" w:hAnsi="ArialMT" w:cs="ArialMT"/>
          <w:color w:val="000000"/>
        </w:rPr>
        <w:t xml:space="preserve"> zwanym w umowie Zamawiającym w imieniu, którego działa: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0"/>
        </w:rPr>
      </w:pPr>
      <w:r>
        <w:rPr>
          <w:rFonts w:ascii="ArialMT" w:eastAsia="Calibri" w:hAnsi="ArialMT" w:cs="ArialMT"/>
          <w:color w:val="000000"/>
        </w:rPr>
        <w:t>Nadleśniczy Nadleśnictwa Maskulińskie Krzysztof Czaporowski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0"/>
        </w:rPr>
      </w:pPr>
      <w:r>
        <w:rPr>
          <w:rFonts w:ascii="ArialMT" w:eastAsia="Calibri" w:hAnsi="ArialMT" w:cs="ArialMT"/>
          <w:color w:val="000000"/>
        </w:rPr>
        <w:t>i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0"/>
        </w:rPr>
      </w:pPr>
      <w:r>
        <w:rPr>
          <w:rFonts w:ascii="ArialMT" w:eastAsia="Calibri" w:hAnsi="ArialMT" w:cs="ArialMT"/>
          <w:color w:val="000000"/>
        </w:rPr>
        <w:t>KUPUJĄCY: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Pan/Pani ……………………………………..prowadzący działalność gospodarczą pod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firmą ………….……………...w………….………, adres…………………………………..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NIP:……….…….., REGON: …..………….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-ItalicMT" w:eastAsia="Calibri" w:hAnsi="Arial-ItalicMT" w:cs="Arial-ItalicMT"/>
          <w:i/>
          <w:iCs/>
          <w:color w:val="00000A"/>
        </w:rPr>
      </w:pPr>
      <w:r>
        <w:rPr>
          <w:rFonts w:ascii="Arial-ItalicMT" w:eastAsia="Calibri" w:hAnsi="Arial-ItalicMT" w:cs="Arial-ItalicMT"/>
          <w:i/>
          <w:iCs/>
          <w:color w:val="00000A"/>
        </w:rPr>
        <w:t>lub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………………………….…….., z siedzibą w……………….………, wpisaną do rejestru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przedsiębiorców Krajowego Rejestru Sądowego przez Sąd Rejonowy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……………..Wydział Gospodarczy Krajowego Rejestru Sądowego pod nr KRS,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…………………. NIP:…………….., REGON: …………….o kapitale zakładowym w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wysokości -……………………………zł , reprezentowany przez</w:t>
      </w:r>
    </w:p>
    <w:p w:rsidR="00425DBE" w:rsidRDefault="00425DBE" w:rsidP="00425DBE">
      <w:pPr>
        <w:autoSpaceDE w:val="0"/>
        <w:autoSpaceDN w:val="0"/>
        <w:adjustRightInd w:val="0"/>
        <w:spacing w:line="360" w:lineRule="auto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………………………………………………………………………………………………….</w:t>
      </w:r>
    </w:p>
    <w:p w:rsidR="00425DBE" w:rsidRDefault="00425DBE" w:rsidP="00425DBE">
      <w:pPr>
        <w:autoSpaceDE w:val="0"/>
        <w:autoSpaceDN w:val="0"/>
        <w:adjustRightInd w:val="0"/>
        <w:rPr>
          <w:rFonts w:ascii="ArialMT" w:eastAsia="Calibri" w:hAnsi="ArialMT" w:cs="ArialMT"/>
          <w:color w:val="00000A"/>
        </w:rPr>
      </w:pPr>
    </w:p>
    <w:p w:rsidR="00A27EF2" w:rsidRDefault="00425DBE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zważywszy, że Sprzedawca w wyniku przeprowadzonego stosownego postępowania postanowił zawrzeć z Kupującym niniejszą umowę zwaną dalej umową, wskazani powyżej zwani dalej Stronami lub z osobna Stroną, postanawiają co następuje: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center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PRZEDMIOT UMOWY</w:t>
      </w:r>
    </w:p>
    <w:p w:rsidR="00425DBE" w:rsidRDefault="00425DBE" w:rsidP="00425DBE">
      <w:pPr>
        <w:autoSpaceDE w:val="0"/>
        <w:autoSpaceDN w:val="0"/>
        <w:adjustRightInd w:val="0"/>
        <w:jc w:val="center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§1</w:t>
      </w:r>
    </w:p>
    <w:p w:rsidR="00425DBE" w:rsidRDefault="00425DBE" w:rsidP="00425DBE">
      <w:pPr>
        <w:autoSpaceDE w:val="0"/>
        <w:autoSpaceDN w:val="0"/>
        <w:adjustRightInd w:val="0"/>
        <w:jc w:val="center"/>
        <w:rPr>
          <w:rFonts w:ascii="ArialMT" w:eastAsia="Calibri" w:hAnsi="ArialMT" w:cs="ArialMT"/>
          <w:color w:val="00000A"/>
        </w:rPr>
      </w:pPr>
    </w:p>
    <w:p w:rsidR="00425DBE" w:rsidRDefault="00425DBE" w:rsidP="00425DBE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1. Przedmiotem umowy jest sprzedaż tusz zwierzyny łownej w skórze, pozyskanej przez myśliwych na terenie Ośrodka Hodowli Zwierzyny w Nadleśnictwie Maskulińskie, obwód łowiecki 230 i 257, zgodnie z corocznymi planami łowieckimi (za wyjątkiem sztuk przeznaczonych do sprzedaży ofertowej) tj. sprzedaż tusz zwierzyny łownej w ilości:</w:t>
      </w:r>
    </w:p>
    <w:p w:rsidR="00425DBE" w:rsidRDefault="00425DBE" w:rsidP="00425DBE">
      <w:pPr>
        <w:autoSpaceDE w:val="0"/>
        <w:autoSpaceDN w:val="0"/>
        <w:adjustRightInd w:val="0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lastRenderedPageBreak/>
        <w:t>1) jeleń- ok. ……… kg;</w:t>
      </w:r>
    </w:p>
    <w:p w:rsidR="00425DBE" w:rsidRDefault="00425DBE" w:rsidP="00425DBE">
      <w:pPr>
        <w:autoSpaceDE w:val="0"/>
        <w:autoSpaceDN w:val="0"/>
        <w:adjustRightInd w:val="0"/>
        <w:rPr>
          <w:rFonts w:ascii="ArialMT" w:eastAsia="Calibri" w:hAnsi="ArialMT" w:cs="ArialMT"/>
          <w:color w:val="00000A"/>
        </w:rPr>
      </w:pPr>
    </w:p>
    <w:p w:rsidR="00425DBE" w:rsidRDefault="00425DBE" w:rsidP="00BB656B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2. Ilość oferowanej zwierzyny jest ilością szacunkową i zależy od wykonania planu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odstrzału. Kupujący nie może więc rościć pretensji do Nadleśnictwa w przypadku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niezrealizowania w/w planu.</w:t>
      </w:r>
    </w:p>
    <w:p w:rsidR="00425DBE" w:rsidRDefault="00425DBE" w:rsidP="00A27EF2">
      <w:pPr>
        <w:autoSpaceDE w:val="0"/>
        <w:autoSpaceDN w:val="0"/>
        <w:adjustRightInd w:val="0"/>
        <w:jc w:val="center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ZASADY SPRZEDAŻY</w:t>
      </w:r>
    </w:p>
    <w:p w:rsidR="00425DBE" w:rsidRDefault="00425DBE" w:rsidP="00A27EF2">
      <w:pPr>
        <w:autoSpaceDE w:val="0"/>
        <w:autoSpaceDN w:val="0"/>
        <w:adjustRightInd w:val="0"/>
        <w:jc w:val="center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§ 2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1. Kupujący zobowiązuje się, iż w trakcie obowiązywania umowy, utr</w:t>
      </w:r>
      <w:r w:rsidR="00A27EF2">
        <w:rPr>
          <w:rFonts w:ascii="ArialMT" w:eastAsia="Calibri" w:hAnsi="ArialMT" w:cs="ArialMT"/>
          <w:color w:val="00000A"/>
        </w:rPr>
        <w:t>zyma w zasięgu terytorialnym</w:t>
      </w:r>
      <w:r>
        <w:rPr>
          <w:rFonts w:ascii="ArialMT" w:eastAsia="Calibri" w:hAnsi="ArialMT" w:cs="ArialMT"/>
          <w:color w:val="00000A"/>
        </w:rPr>
        <w:t xml:space="preserve"> miasta </w:t>
      </w:r>
      <w:proofErr w:type="spellStart"/>
      <w:r>
        <w:rPr>
          <w:rFonts w:ascii="ArialMT" w:eastAsia="Calibri" w:hAnsi="ArialMT" w:cs="ArialMT"/>
          <w:color w:val="00000A"/>
        </w:rPr>
        <w:t>Ruciane-Nida</w:t>
      </w:r>
      <w:proofErr w:type="spellEnd"/>
      <w:r w:rsidR="00E90542">
        <w:rPr>
          <w:rFonts w:ascii="ArialMT" w:eastAsia="Calibri" w:hAnsi="ArialMT" w:cs="ArialMT"/>
          <w:color w:val="00000A"/>
        </w:rPr>
        <w:t xml:space="preserve"> lub na terenie OHZ Nadleś</w:t>
      </w:r>
      <w:r w:rsidR="00A27EF2">
        <w:rPr>
          <w:rFonts w:ascii="ArialMT" w:eastAsia="Calibri" w:hAnsi="ArialMT" w:cs="ArialMT"/>
          <w:color w:val="00000A"/>
        </w:rPr>
        <w:t>nictwa Maskulińskie</w:t>
      </w:r>
      <w:r>
        <w:rPr>
          <w:rFonts w:ascii="ArialMT" w:eastAsia="Calibri" w:hAnsi="ArialMT" w:cs="ArialMT"/>
          <w:color w:val="00000A"/>
        </w:rPr>
        <w:t xml:space="preserve"> punktu skupu (pomieszczenia lub odpowiednie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urządzenia) do przechowywania tusz zwierzyny łownej – spełniające wymogi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wskazane właściwymi przepisami oraz dostępne przez całą dobę dla Sprzedawcy lub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osób wykonujących polowanie. W przypadku nie wypełnienia tego obowiązku przez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Kupującego, Sprzedawca ma prawo odstąpić od umowy ze skutkiem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natychmiastowym.</w:t>
      </w:r>
      <w:r w:rsidR="00A27EF2">
        <w:rPr>
          <w:rFonts w:ascii="ArialMT" w:eastAsia="Calibri" w:hAnsi="ArialMT" w:cs="ArialMT"/>
          <w:color w:val="00000A"/>
        </w:rPr>
        <w:t xml:space="preserve"> Sprzedawca nie zapewnia </w:t>
      </w:r>
      <w:r w:rsidR="00E90542">
        <w:rPr>
          <w:rFonts w:ascii="ArialMT" w:eastAsia="Calibri" w:hAnsi="ArialMT" w:cs="ArialMT"/>
          <w:color w:val="00000A"/>
        </w:rPr>
        <w:t>Kupującemu</w:t>
      </w:r>
      <w:bookmarkStart w:id="0" w:name="_GoBack"/>
      <w:bookmarkEnd w:id="0"/>
      <w:r w:rsidR="00A27EF2">
        <w:rPr>
          <w:rFonts w:ascii="ArialMT" w:eastAsia="Calibri" w:hAnsi="ArialMT" w:cs="ArialMT"/>
          <w:color w:val="00000A"/>
        </w:rPr>
        <w:t xml:space="preserve"> punktu skupu-zarówno urządzeń, jak i pomieszczeń oraz terenu punktu skupu.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2. Koszty utrzymania ww. punktu skupu - chłodni (w szczególności opłaty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eksploatacyjne – prąd, woda) przyjęcia, przetrzymywania tusz i utylizacja patrochów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oraz obsługi są po stronie Kupującego.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3. Sprzedawca zobowiązuje się dostarczać, a Kupujący zobowiązuje się odbierać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tusze zwierzyny łownej w punktach skupu Kupującego o adresie………………………i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………………………..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4. Cena skupu oferowana przez Kupującego będzie ceną równą lub wyższą od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średniej cen skupu, oferowanych przez firmy uprawnione do skupu dziczyzny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działających na terenie RDLP Białystok. Cenę określa Sprzedający na podstawie cen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skupu z ośrodków hodowli zwierzyny.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5. Cena sprzedaży określana będzie w stosunku do cennika Kupującego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obowiązującego w dniu wydania mu tuszy.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6. Ceny minimalne sprzedaży za całe tusze zwierzyny łownej w skórze w I klasie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jakości na dzień zawarcia umowy zostały określone w ofercie Kupującego i wynoszą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odpowiednio:</w:t>
      </w:r>
    </w:p>
    <w:p w:rsidR="00A27EF2" w:rsidRDefault="00A27EF2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-</w:t>
      </w:r>
      <w:r w:rsidR="00425DBE">
        <w:rPr>
          <w:rFonts w:ascii="ArialMT" w:eastAsia="Calibri" w:hAnsi="ArialMT" w:cs="ArialMT"/>
          <w:color w:val="00000A"/>
        </w:rPr>
        <w:t xml:space="preserve"> jeleń - ……. zł/kg;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7. Ceny minimalne obowiązują przez cały okres trwania umowy.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 xml:space="preserve">8. Ceny za tusze sklasyfikowane przez </w:t>
      </w:r>
      <w:proofErr w:type="spellStart"/>
      <w:r>
        <w:rPr>
          <w:rFonts w:ascii="ArialMT" w:eastAsia="Calibri" w:hAnsi="ArialMT" w:cs="ArialMT"/>
          <w:color w:val="00000A"/>
        </w:rPr>
        <w:t>punktowego-klasyfikatora</w:t>
      </w:r>
      <w:proofErr w:type="spellEnd"/>
      <w:r>
        <w:rPr>
          <w:rFonts w:ascii="ArialMT" w:eastAsia="Calibri" w:hAnsi="ArialMT" w:cs="ArialMT"/>
          <w:color w:val="00000A"/>
        </w:rPr>
        <w:t xml:space="preserve"> w II klasie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jakości wynoszą 80% obowiązującej w dniu sprzedaży ceny w I klasie jakości.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lastRenderedPageBreak/>
        <w:t xml:space="preserve">9. Ceny za tusze sklasyfikowane przez </w:t>
      </w:r>
      <w:proofErr w:type="spellStart"/>
      <w:r>
        <w:rPr>
          <w:rFonts w:ascii="ArialMT" w:eastAsia="Calibri" w:hAnsi="ArialMT" w:cs="ArialMT"/>
          <w:color w:val="00000A"/>
        </w:rPr>
        <w:t>punktowego-klasyfikatora</w:t>
      </w:r>
      <w:proofErr w:type="spellEnd"/>
      <w:r>
        <w:rPr>
          <w:rFonts w:ascii="ArialMT" w:eastAsia="Calibri" w:hAnsi="ArialMT" w:cs="ArialMT"/>
          <w:color w:val="00000A"/>
        </w:rPr>
        <w:t xml:space="preserve"> jako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pozaklasowe wynoszą 50% obowiązującej w dniu sprzedaży ceny w I klasie jakości.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10. Zaklasyfikowanie tusz do klasy II lub jako pozaklasowe jest możliwe za zgodą</w:t>
      </w:r>
      <w:r w:rsidR="00A27EF2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stron.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center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§ 3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both"/>
        <w:rPr>
          <w:rFonts w:ascii="Arial-BoldMT" w:eastAsia="Calibri" w:hAnsi="Arial-BoldMT" w:cs="Arial-BoldMT"/>
          <w:b/>
          <w:bCs/>
          <w:color w:val="000000"/>
        </w:rPr>
      </w:pPr>
      <w:r>
        <w:rPr>
          <w:rFonts w:ascii="ArialMT" w:eastAsia="Calibri" w:hAnsi="ArialMT" w:cs="ArialMT"/>
          <w:color w:val="000000"/>
        </w:rPr>
        <w:t>1. Niniejsza umowa zawarta jest na czas okreś</w:t>
      </w:r>
      <w:r w:rsidR="00A27EF2">
        <w:rPr>
          <w:rFonts w:ascii="ArialMT" w:eastAsia="Calibri" w:hAnsi="ArialMT" w:cs="ArialMT"/>
          <w:color w:val="000000"/>
        </w:rPr>
        <w:t>lony od dnia 01.02</w:t>
      </w:r>
      <w:r>
        <w:rPr>
          <w:rFonts w:ascii="ArialMT" w:eastAsia="Calibri" w:hAnsi="ArialMT" w:cs="ArialMT"/>
          <w:color w:val="000000"/>
        </w:rPr>
        <w:t>.202</w:t>
      </w:r>
      <w:r w:rsidR="00A27EF2">
        <w:rPr>
          <w:rFonts w:ascii="ArialMT" w:eastAsia="Calibri" w:hAnsi="ArialMT" w:cs="ArialMT"/>
          <w:color w:val="000000"/>
        </w:rPr>
        <w:t>4</w:t>
      </w:r>
      <w:r>
        <w:rPr>
          <w:rFonts w:ascii="ArialMT" w:eastAsia="Calibri" w:hAnsi="ArialMT" w:cs="ArialMT"/>
          <w:color w:val="000000"/>
        </w:rPr>
        <w:t xml:space="preserve"> r. do dnia</w:t>
      </w:r>
      <w:r w:rsidR="00A27EF2">
        <w:rPr>
          <w:rFonts w:ascii="ArialMT" w:eastAsia="Calibri" w:hAnsi="ArialMT" w:cs="ArialMT"/>
          <w:color w:val="000000"/>
        </w:rPr>
        <w:t xml:space="preserve"> </w:t>
      </w:r>
      <w:r>
        <w:rPr>
          <w:rFonts w:ascii="ArialMT" w:eastAsia="Calibri" w:hAnsi="ArialMT" w:cs="ArialMT"/>
          <w:color w:val="000000"/>
        </w:rPr>
        <w:t>31.03.2024 r</w:t>
      </w:r>
      <w:r>
        <w:rPr>
          <w:rFonts w:ascii="Arial-BoldMT" w:eastAsia="Calibri" w:hAnsi="Arial-BoldMT" w:cs="Arial-BoldMT"/>
          <w:b/>
          <w:bCs/>
          <w:color w:val="000000"/>
        </w:rPr>
        <w:t>.</w:t>
      </w:r>
    </w:p>
    <w:p w:rsidR="00425DBE" w:rsidRDefault="00425DBE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2. Każda ze stron zastrzega sobie możliwość jej rozwiązania z jednomiesięcznym</w:t>
      </w:r>
      <w:r w:rsidR="00817066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okresem wypowiedzenia ze skutkiem na koniec miesiąca kalendarzowego.</w:t>
      </w:r>
    </w:p>
    <w:p w:rsidR="00817066" w:rsidRDefault="00817066" w:rsidP="00A27EF2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</w:p>
    <w:p w:rsidR="00425DBE" w:rsidRDefault="00425DBE" w:rsidP="00A27EF2">
      <w:pPr>
        <w:autoSpaceDE w:val="0"/>
        <w:autoSpaceDN w:val="0"/>
        <w:adjustRightInd w:val="0"/>
        <w:jc w:val="center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ZASADY PŁATNOŚCI CENY</w:t>
      </w:r>
    </w:p>
    <w:p w:rsidR="00425DBE" w:rsidRPr="00817066" w:rsidRDefault="00425DBE" w:rsidP="00817066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color w:val="00000A"/>
        </w:rPr>
      </w:pPr>
      <w:r w:rsidRPr="00817066">
        <w:rPr>
          <w:rFonts w:ascii="Arial" w:eastAsia="Calibri" w:hAnsi="Arial" w:cs="Arial"/>
          <w:color w:val="00000A"/>
        </w:rPr>
        <w:t>§ 4</w:t>
      </w:r>
    </w:p>
    <w:p w:rsidR="00425DBE" w:rsidRPr="00817066" w:rsidRDefault="00425DBE" w:rsidP="00817066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A"/>
        </w:rPr>
      </w:pPr>
      <w:r w:rsidRPr="00817066">
        <w:rPr>
          <w:rFonts w:ascii="Arial" w:eastAsia="Calibri" w:hAnsi="Arial" w:cs="Arial"/>
          <w:color w:val="00000A"/>
        </w:rPr>
        <w:t>1. Zapłata ceny nastąpi w ciągu 14 dni od daty wystawienia faktury przez</w:t>
      </w:r>
      <w:r w:rsidR="00817066" w:rsidRPr="00817066">
        <w:rPr>
          <w:rFonts w:ascii="Arial" w:eastAsia="Calibri" w:hAnsi="Arial" w:cs="Arial"/>
          <w:color w:val="00000A"/>
        </w:rPr>
        <w:t xml:space="preserve"> </w:t>
      </w:r>
      <w:r w:rsidRPr="00817066">
        <w:rPr>
          <w:rFonts w:ascii="Arial" w:eastAsia="Calibri" w:hAnsi="Arial" w:cs="Arial"/>
          <w:color w:val="00000A"/>
        </w:rPr>
        <w:t>Sprzedawcę. Cena odpowiadać będzie iloczynowi ilości dostarczonych Kupującemu</w:t>
      </w:r>
      <w:r w:rsidR="00817066" w:rsidRPr="00817066">
        <w:rPr>
          <w:rFonts w:ascii="Arial" w:eastAsia="Calibri" w:hAnsi="Arial" w:cs="Arial"/>
          <w:color w:val="00000A"/>
        </w:rPr>
        <w:t xml:space="preserve"> </w:t>
      </w:r>
      <w:r w:rsidRPr="00817066">
        <w:rPr>
          <w:rFonts w:ascii="Arial" w:eastAsia="Calibri" w:hAnsi="Arial" w:cs="Arial"/>
          <w:color w:val="00000A"/>
        </w:rPr>
        <w:t>tusz zwierzyny łownej oraz stawek jednostkowych cen sprzedaży ustalonych na</w:t>
      </w:r>
      <w:r w:rsidR="00817066" w:rsidRPr="00817066">
        <w:rPr>
          <w:rFonts w:ascii="Arial" w:eastAsia="Calibri" w:hAnsi="Arial" w:cs="Arial"/>
          <w:color w:val="00000A"/>
        </w:rPr>
        <w:t xml:space="preserve"> </w:t>
      </w:r>
      <w:r w:rsidRPr="00817066">
        <w:rPr>
          <w:rFonts w:ascii="Arial" w:eastAsia="Calibri" w:hAnsi="Arial" w:cs="Arial"/>
          <w:color w:val="00000A"/>
        </w:rPr>
        <w:t>podstawie § 2</w:t>
      </w:r>
    </w:p>
    <w:p w:rsidR="00425DBE" w:rsidRPr="00817066" w:rsidRDefault="00425DBE" w:rsidP="00817066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A"/>
        </w:rPr>
      </w:pPr>
      <w:r w:rsidRPr="00817066">
        <w:rPr>
          <w:rFonts w:ascii="Arial" w:eastAsia="Calibri" w:hAnsi="Arial" w:cs="Arial"/>
          <w:color w:val="00000A"/>
        </w:rPr>
        <w:t>2. Podstawą wystawienia faktury przez Sprzedawcę będzie dokument</w:t>
      </w:r>
      <w:r w:rsidR="00817066" w:rsidRPr="00817066">
        <w:rPr>
          <w:rFonts w:ascii="Arial" w:eastAsia="Calibri" w:hAnsi="Arial" w:cs="Arial"/>
          <w:color w:val="00000A"/>
        </w:rPr>
        <w:t xml:space="preserve"> </w:t>
      </w:r>
      <w:r w:rsidRPr="00817066">
        <w:rPr>
          <w:rFonts w:ascii="Arial" w:eastAsia="Calibri" w:hAnsi="Arial" w:cs="Arial"/>
          <w:color w:val="00000A"/>
        </w:rPr>
        <w:t>stwierdzający przyjęcie tuszy przez Kupującego do punktu skupu w szczególności</w:t>
      </w:r>
      <w:r w:rsidR="00817066" w:rsidRPr="00817066">
        <w:rPr>
          <w:rFonts w:ascii="Arial" w:eastAsia="Calibri" w:hAnsi="Arial" w:cs="Arial"/>
          <w:color w:val="00000A"/>
        </w:rPr>
        <w:t xml:space="preserve"> </w:t>
      </w:r>
      <w:r w:rsidRPr="00817066">
        <w:rPr>
          <w:rFonts w:ascii="Arial" w:eastAsia="Calibri" w:hAnsi="Arial" w:cs="Arial"/>
          <w:color w:val="00000A"/>
        </w:rPr>
        <w:t>dowód dostawy „MP” („Magazyn Przyjmie”).</w:t>
      </w:r>
    </w:p>
    <w:p w:rsidR="00425DBE" w:rsidRPr="00817066" w:rsidRDefault="00425DBE" w:rsidP="00817066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A"/>
        </w:rPr>
      </w:pPr>
      <w:r w:rsidRPr="00817066">
        <w:rPr>
          <w:rFonts w:ascii="Arial" w:eastAsia="Calibri" w:hAnsi="Arial" w:cs="Arial"/>
          <w:color w:val="00000A"/>
        </w:rPr>
        <w:t>3. Za datę zapłaty przyjmuje się wpływ środków na rachunek bankowy</w:t>
      </w:r>
      <w:r w:rsidR="00817066" w:rsidRPr="00817066">
        <w:rPr>
          <w:rFonts w:ascii="Arial" w:eastAsia="Calibri" w:hAnsi="Arial" w:cs="Arial"/>
          <w:color w:val="00000A"/>
        </w:rPr>
        <w:t xml:space="preserve"> </w:t>
      </w:r>
      <w:r w:rsidRPr="00817066">
        <w:rPr>
          <w:rFonts w:ascii="Arial" w:eastAsia="Calibri" w:hAnsi="Arial" w:cs="Arial"/>
          <w:color w:val="00000A"/>
        </w:rPr>
        <w:t>sprzedawcy.</w:t>
      </w:r>
    </w:p>
    <w:p w:rsidR="00817066" w:rsidRDefault="00425DBE" w:rsidP="00817066">
      <w:pPr>
        <w:autoSpaceDE w:val="0"/>
        <w:autoSpaceDN w:val="0"/>
        <w:adjustRightInd w:val="0"/>
        <w:spacing w:line="360" w:lineRule="auto"/>
        <w:jc w:val="both"/>
      </w:pPr>
      <w:r w:rsidRPr="00817066">
        <w:rPr>
          <w:rFonts w:ascii="Arial" w:eastAsia="Calibri" w:hAnsi="Arial" w:cs="Arial"/>
          <w:color w:val="00000A"/>
        </w:rPr>
        <w:t xml:space="preserve">4. </w:t>
      </w:r>
      <w:r w:rsidRPr="00817066">
        <w:rPr>
          <w:rFonts w:ascii="Arial" w:eastAsia="Calibri" w:hAnsi="Arial" w:cs="Arial"/>
          <w:color w:val="000000"/>
        </w:rPr>
        <w:t>W przypadku opóźnienia w zapłacie Sprzedawca zażąda zapłaty odsetek</w:t>
      </w:r>
      <w:r w:rsidR="00817066" w:rsidRPr="00817066">
        <w:rPr>
          <w:rFonts w:ascii="Arial" w:eastAsia="Calibri" w:hAnsi="Arial" w:cs="Arial"/>
          <w:color w:val="000000"/>
        </w:rPr>
        <w:t xml:space="preserve"> </w:t>
      </w:r>
      <w:r w:rsidRPr="00817066">
        <w:rPr>
          <w:rFonts w:ascii="Arial" w:eastAsia="Calibri" w:hAnsi="Arial" w:cs="Arial"/>
          <w:color w:val="000000"/>
        </w:rPr>
        <w:t>ustawowych za opóźnienie w transakcjach handlowych.</w:t>
      </w:r>
    </w:p>
    <w:p w:rsidR="00817066" w:rsidRPr="00817066" w:rsidRDefault="00817066" w:rsidP="00817066">
      <w:pPr>
        <w:pStyle w:val="Default"/>
        <w:spacing w:line="360" w:lineRule="auto"/>
        <w:jc w:val="both"/>
      </w:pPr>
      <w:r w:rsidRPr="00817066">
        <w:t xml:space="preserve">5. Kupujący zobowiązany jest do zapłaty na rzecz Sprzedającego kary umownej w terminie 3 dni od dnia otrzymania w tej sprawie wezwania – w przypadku odstąpienia od umowy przez Sprzedawcę z winy Kupującego – w wysokości 10% wartości sprzedaży przedmiotu umowy wynikającej z Oferty Kupującego. </w:t>
      </w:r>
    </w:p>
    <w:p w:rsidR="00817066" w:rsidRPr="00817066" w:rsidRDefault="00817066" w:rsidP="00817066">
      <w:pPr>
        <w:pStyle w:val="Default"/>
        <w:spacing w:after="20" w:line="360" w:lineRule="auto"/>
        <w:jc w:val="both"/>
      </w:pPr>
      <w:r w:rsidRPr="00817066">
        <w:t>6. W terminie 3 dni od daty zawarcia umowy Kupujący wniesie na rzecz Sprzedawcy zabezpieczenie jej należytej realizacji w wysokości 10% wartości sprzedaży przedmiotu umowy wynikającej z Oferty Kupującego, tj. ………….</w:t>
      </w:r>
    </w:p>
    <w:p w:rsidR="00817066" w:rsidRPr="00817066" w:rsidRDefault="00817066" w:rsidP="00817066">
      <w:pPr>
        <w:pStyle w:val="Default"/>
        <w:spacing w:after="20" w:line="360" w:lineRule="auto"/>
        <w:jc w:val="both"/>
      </w:pPr>
      <w:r w:rsidRPr="00817066">
        <w:t xml:space="preserve">7. Zabezpieczenie wnosi się w pieniądzu na rachunek bankowy Sprzedawcy numer 32 2030 0045 1110 0000 0212 3150. </w:t>
      </w:r>
    </w:p>
    <w:p w:rsidR="00817066" w:rsidRPr="00817066" w:rsidRDefault="00817066" w:rsidP="00817066">
      <w:pPr>
        <w:pStyle w:val="Default"/>
        <w:spacing w:after="20" w:line="360" w:lineRule="auto"/>
        <w:jc w:val="both"/>
      </w:pPr>
      <w:r w:rsidRPr="00817066">
        <w:t xml:space="preserve">8. Zabezpieczenie służy do pokrycia roszczeń z tytułu niewykonania lub nienależytego wykonania umowy. </w:t>
      </w:r>
    </w:p>
    <w:p w:rsidR="00817066" w:rsidRPr="00817066" w:rsidRDefault="00817066" w:rsidP="00817066">
      <w:pPr>
        <w:pStyle w:val="Default"/>
        <w:spacing w:line="360" w:lineRule="auto"/>
        <w:jc w:val="both"/>
      </w:pPr>
      <w:r w:rsidRPr="00817066">
        <w:t xml:space="preserve">9. Zabezpieczenie będzie zwrócone Kupującemu w terminie 14 dni od dnia zakończenia umowy. </w:t>
      </w:r>
    </w:p>
    <w:p w:rsidR="00817066" w:rsidRDefault="00817066" w:rsidP="00817066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</w:rPr>
      </w:pPr>
    </w:p>
    <w:p w:rsidR="00817066" w:rsidRDefault="00817066" w:rsidP="00817066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</w:rPr>
      </w:pPr>
    </w:p>
    <w:p w:rsidR="00817066" w:rsidRPr="00817066" w:rsidRDefault="00817066" w:rsidP="00817066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</w:rPr>
      </w:pPr>
    </w:p>
    <w:p w:rsidR="00425DBE" w:rsidRDefault="00425DBE" w:rsidP="00817066">
      <w:pPr>
        <w:autoSpaceDE w:val="0"/>
        <w:autoSpaceDN w:val="0"/>
        <w:adjustRightInd w:val="0"/>
        <w:jc w:val="center"/>
        <w:rPr>
          <w:rFonts w:ascii="Arial-BoldMT" w:eastAsia="Calibri" w:hAnsi="Arial-BoldMT" w:cs="Arial-BoldMT"/>
          <w:b/>
          <w:bCs/>
          <w:color w:val="00000A"/>
        </w:rPr>
      </w:pPr>
      <w:r>
        <w:rPr>
          <w:rFonts w:ascii="Arial-BoldMT" w:eastAsia="Calibri" w:hAnsi="Arial-BoldMT" w:cs="Arial-BoldMT"/>
          <w:b/>
          <w:bCs/>
          <w:color w:val="00000A"/>
        </w:rPr>
        <w:t>POSTANOWIENIA KOŃCOWE</w:t>
      </w:r>
    </w:p>
    <w:p w:rsidR="00425DBE" w:rsidRDefault="00425DBE" w:rsidP="00817066">
      <w:pPr>
        <w:autoSpaceDE w:val="0"/>
        <w:autoSpaceDN w:val="0"/>
        <w:adjustRightInd w:val="0"/>
        <w:jc w:val="center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§ 5</w:t>
      </w:r>
    </w:p>
    <w:p w:rsidR="00425DBE" w:rsidRDefault="00425DBE" w:rsidP="00805FDF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1. Wszelkie oświadczenia, powiadomienia, dokumenty oraz rachunki dotyczące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niniejszej umowy, Strony będą doręczać sobie wzajemnie pod adresy jak w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komparycji.</w:t>
      </w:r>
    </w:p>
    <w:p w:rsidR="00425DBE" w:rsidRDefault="00425DBE" w:rsidP="00805FDF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2. Każda ze stron umowy zobowiązuje się do zawiadomienia drugiej strony o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każdej zmianie swojego adresu. W przypadku zaniedbania tego obowiązku wszelką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korespondencję doręczaną na dotychczasowy adres uważa się za skutecznie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doręczoną.</w:t>
      </w:r>
    </w:p>
    <w:p w:rsidR="00425DBE" w:rsidRDefault="00425DBE" w:rsidP="00805FDF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3. Niewykonanie przez Sprzedawcę przysługujących mu praw na wypadek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naruszenia postanowień umowy przez Kupującego nie będzie rozumiane jako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zrzeczenie się takich praw w przypadku tych czy późniejszych naruszeń ani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jakichkolwiek innych praw przewidzianych niniejszą umową.</w:t>
      </w:r>
    </w:p>
    <w:p w:rsidR="00425DBE" w:rsidRDefault="00425DBE" w:rsidP="00805FDF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4. Wszelkie zmiany niniejszej umowy wymagają dla swej ważności formy pisemnej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pod rygorem nieważności.</w:t>
      </w:r>
    </w:p>
    <w:p w:rsidR="00425DBE" w:rsidRDefault="00425DBE" w:rsidP="00805FDF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5. Przeniesienie przez Kupującego praw lub obowiązków wynikających z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niniejszej umowy na osobę trzecią wymaga uprzedniej, pisemnej pod rygorem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nieważności, zgody Sprzedawcy .</w:t>
      </w:r>
    </w:p>
    <w:p w:rsidR="00425DBE" w:rsidRDefault="00425DBE" w:rsidP="00805FDF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6. Nieważność poszczególnych postanowień niniejszej Umowy nie narusza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ważności pozostałych postanowień oraz Umowy jako całości. Strony Umowy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zobowiązuj się w takim przypadku do niezwłocznego sformułowania postanowienia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ważnego prawnie, które będzie najbliższe ekonomicznemu celowi postanowienia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uznanego za nieważne.</w:t>
      </w:r>
    </w:p>
    <w:p w:rsidR="00425DBE" w:rsidRDefault="00425DBE" w:rsidP="00805FDF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7. Treść niniejszej Umowy stanowi wyraz zgodnej woli Stron oparcia współpracy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na warunkach przynoszących im wzajemne korzyści w ramach prowadzonej przez nie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działalności. Strony oświadczają i zapewniają się wzajem, że posiadają prawo i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kompetencję do zawarcia i wykonania umowy, oraz że nie istnieją żadne zobowiązania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umowne ani inne zobowiązania, które uniemożliwiałyby stronom czy jakiejkolwiek ze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stron wykonanie umowy.</w:t>
      </w:r>
    </w:p>
    <w:p w:rsidR="00425DBE" w:rsidRDefault="00425DBE" w:rsidP="00805FDF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8. Wszelkie sprawy sporne w pierwszej kolejności będą załatwiane polubownie.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W przypadku braku polubownego rozwiązania, sprawa będzie poddana jurysdykcji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sądów polskich i rozstrzygnięciu sądu powszechnego właściwego miejscowo ze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względu na siedzibę Sprzedawcy.</w:t>
      </w:r>
    </w:p>
    <w:p w:rsidR="00425DBE" w:rsidRDefault="00425DBE" w:rsidP="00805FDF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9. W sprawach nieuregulowanych w umowie mają odpowiednio zastosowanie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przepisy prawa polskiego w tym Kodeksu Cywilnego.</w:t>
      </w:r>
    </w:p>
    <w:p w:rsidR="00425DBE" w:rsidRDefault="00425DBE" w:rsidP="00805FDF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lastRenderedPageBreak/>
        <w:t>10. Umowę sporządzono w dwóch jednobrzmiących egzemplarzach, po jednym dla</w:t>
      </w:r>
      <w:r w:rsidR="00805FDF">
        <w:rPr>
          <w:rFonts w:ascii="ArialMT" w:eastAsia="Calibri" w:hAnsi="ArialMT" w:cs="ArialMT"/>
          <w:color w:val="00000A"/>
        </w:rPr>
        <w:t xml:space="preserve"> </w:t>
      </w:r>
      <w:r>
        <w:rPr>
          <w:rFonts w:ascii="ArialMT" w:eastAsia="Calibri" w:hAnsi="ArialMT" w:cs="ArialMT"/>
          <w:color w:val="00000A"/>
        </w:rPr>
        <w:t>każdej z jej stron.</w:t>
      </w:r>
    </w:p>
    <w:p w:rsidR="00425DBE" w:rsidRDefault="00425DBE" w:rsidP="00805FDF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11. Załączniki stanowią integralną część umowy:</w:t>
      </w:r>
    </w:p>
    <w:p w:rsidR="00425DBE" w:rsidRDefault="00425DBE" w:rsidP="00805FDF">
      <w:pPr>
        <w:autoSpaceDE w:val="0"/>
        <w:autoSpaceDN w:val="0"/>
        <w:adjustRightInd w:val="0"/>
        <w:spacing w:line="360" w:lineRule="auto"/>
        <w:jc w:val="both"/>
        <w:rPr>
          <w:rFonts w:ascii="ArialMT" w:eastAsia="Calibri" w:hAnsi="ArialMT" w:cs="ArialMT"/>
          <w:color w:val="00000A"/>
        </w:rPr>
      </w:pPr>
      <w:r>
        <w:rPr>
          <w:rFonts w:ascii="ArialMT" w:eastAsia="Calibri" w:hAnsi="ArialMT" w:cs="ArialMT"/>
          <w:color w:val="00000A"/>
        </w:rPr>
        <w:t>1). oferta kupującego z dnia ……………</w:t>
      </w:r>
      <w:r w:rsidR="00805FDF">
        <w:rPr>
          <w:rFonts w:ascii="ArialMT" w:eastAsia="Calibri" w:hAnsi="ArialMT" w:cs="ArialMT"/>
          <w:color w:val="00000A"/>
        </w:rPr>
        <w:t>..2024</w:t>
      </w:r>
      <w:r>
        <w:rPr>
          <w:rFonts w:ascii="ArialMT" w:eastAsia="Calibri" w:hAnsi="ArialMT" w:cs="ArialMT"/>
          <w:color w:val="00000A"/>
        </w:rPr>
        <w:t>roku.</w:t>
      </w:r>
    </w:p>
    <w:p w:rsidR="00805FDF" w:rsidRDefault="00805FDF" w:rsidP="00425DBE">
      <w:pPr>
        <w:autoSpaceDE w:val="0"/>
        <w:autoSpaceDN w:val="0"/>
        <w:adjustRightInd w:val="0"/>
        <w:rPr>
          <w:rFonts w:ascii="ArialMT" w:eastAsia="Calibri" w:hAnsi="ArialMT" w:cs="ArialMT"/>
          <w:color w:val="00000A"/>
        </w:rPr>
      </w:pPr>
    </w:p>
    <w:p w:rsidR="00FB537C" w:rsidRPr="002057FD" w:rsidRDefault="00425DBE" w:rsidP="00425DBE">
      <w:r>
        <w:rPr>
          <w:rFonts w:ascii="Arial-BoldMT" w:eastAsia="Calibri" w:hAnsi="Arial-BoldMT" w:cs="Arial-BoldMT"/>
          <w:b/>
          <w:bCs/>
          <w:color w:val="00000A"/>
        </w:rPr>
        <w:t>SPRZEDAWCA</w:t>
      </w:r>
      <w:r w:rsidR="00805FDF">
        <w:rPr>
          <w:rFonts w:ascii="Arial-BoldMT" w:eastAsia="Calibri" w:hAnsi="Arial-BoldMT" w:cs="Arial-BoldMT"/>
          <w:b/>
          <w:bCs/>
          <w:color w:val="00000A"/>
        </w:rPr>
        <w:tab/>
      </w:r>
      <w:r w:rsidR="00805FDF">
        <w:rPr>
          <w:rFonts w:ascii="Arial-BoldMT" w:eastAsia="Calibri" w:hAnsi="Arial-BoldMT" w:cs="Arial-BoldMT"/>
          <w:b/>
          <w:bCs/>
          <w:color w:val="00000A"/>
        </w:rPr>
        <w:tab/>
      </w:r>
      <w:r w:rsidR="00805FDF">
        <w:rPr>
          <w:rFonts w:ascii="Arial-BoldMT" w:eastAsia="Calibri" w:hAnsi="Arial-BoldMT" w:cs="Arial-BoldMT"/>
          <w:b/>
          <w:bCs/>
          <w:color w:val="00000A"/>
        </w:rPr>
        <w:tab/>
      </w:r>
      <w:r w:rsidR="00805FDF">
        <w:rPr>
          <w:rFonts w:ascii="Arial-BoldMT" w:eastAsia="Calibri" w:hAnsi="Arial-BoldMT" w:cs="Arial-BoldMT"/>
          <w:b/>
          <w:bCs/>
          <w:color w:val="00000A"/>
        </w:rPr>
        <w:tab/>
      </w:r>
      <w:r w:rsidR="00805FDF">
        <w:rPr>
          <w:rFonts w:ascii="Arial-BoldMT" w:eastAsia="Calibri" w:hAnsi="Arial-BoldMT" w:cs="Arial-BoldMT"/>
          <w:b/>
          <w:bCs/>
          <w:color w:val="00000A"/>
        </w:rPr>
        <w:tab/>
      </w:r>
      <w:r w:rsidR="00805FDF">
        <w:rPr>
          <w:rFonts w:ascii="Arial-BoldMT" w:eastAsia="Calibri" w:hAnsi="Arial-BoldMT" w:cs="Arial-BoldMT"/>
          <w:b/>
          <w:bCs/>
          <w:color w:val="00000A"/>
        </w:rPr>
        <w:tab/>
      </w:r>
      <w:r w:rsidR="00805FDF">
        <w:rPr>
          <w:rFonts w:ascii="Arial-BoldMT" w:eastAsia="Calibri" w:hAnsi="Arial-BoldMT" w:cs="Arial-BoldMT"/>
          <w:b/>
          <w:bCs/>
          <w:color w:val="00000A"/>
        </w:rPr>
        <w:tab/>
      </w:r>
      <w:r w:rsidR="00805FDF">
        <w:rPr>
          <w:rFonts w:ascii="Arial-BoldMT" w:eastAsia="Calibri" w:hAnsi="Arial-BoldMT" w:cs="Arial-BoldMT"/>
          <w:b/>
          <w:bCs/>
          <w:color w:val="00000A"/>
        </w:rPr>
        <w:tab/>
      </w:r>
      <w:r>
        <w:rPr>
          <w:rFonts w:ascii="Arial-BoldMT" w:eastAsia="Calibri" w:hAnsi="Arial-BoldMT" w:cs="Arial-BoldMT"/>
          <w:b/>
          <w:bCs/>
          <w:color w:val="00000A"/>
        </w:rPr>
        <w:t>KUPUJĄCY</w:t>
      </w:r>
    </w:p>
    <w:sectPr w:rsidR="00FB537C" w:rsidRPr="002057FD" w:rsidSect="00FB537C">
      <w:footerReference w:type="default" r:id="rId8"/>
      <w:headerReference w:type="first" r:id="rId9"/>
      <w:footerReference w:type="first" r:id="rId10"/>
      <w:pgSz w:w="11906" w:h="16838" w:code="9"/>
      <w:pgMar w:top="1304" w:right="964" w:bottom="1361" w:left="170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2B1" w:rsidRDefault="001672B1">
      <w:r>
        <w:separator/>
      </w:r>
    </w:p>
  </w:endnote>
  <w:endnote w:type="continuationSeparator" w:id="0">
    <w:p w:rsidR="001672B1" w:rsidRDefault="00167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37C" w:rsidRDefault="009A139B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 w:rsidR="00EC0E83">
      <w:rPr>
        <w:noProof/>
        <w:sz w:val="20"/>
        <w:szCs w:val="20"/>
      </w:rPr>
      <w:t>5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:rsidR="00FB537C" w:rsidRDefault="001672B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37C" w:rsidRDefault="001672B1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</w:p>
  <w:p w:rsidR="0059290F" w:rsidRPr="000541C4" w:rsidRDefault="009A139B" w:rsidP="0059290F">
    <w:pPr>
      <w:pStyle w:val="LPstopka"/>
      <w:rPr>
        <w:lang w:val="en-US"/>
      </w:rPr>
    </w:pPr>
    <w:r w:rsidRPr="00A554E5"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72390</wp:posOffset>
              </wp:positionV>
              <wp:extent cx="1400175" cy="1799971"/>
              <wp:effectExtent l="0" t="0" r="0" b="0"/>
              <wp:wrapThrough wrapText="bothSides">
                <wp:wrapPolygon edited="0">
                  <wp:start x="588" y="0"/>
                  <wp:lineTo x="588" y="20057"/>
                  <wp:lineTo x="20571" y="20057"/>
                  <wp:lineTo x="20571" y="0"/>
                  <wp:lineTo x="588" y="0"/>
                </wp:wrapPolygon>
              </wp:wrapThrough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175" cy="17999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554E5" w:rsidRDefault="009A139B">
                          <w:r w:rsidRPr="00A554E5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9.05pt;margin-top:5.7pt;width:110.25pt;height:141.75pt;z-index:2516567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" filled="f" stroked="f">
              <v:textbox style="mso-fit-shape-to-text:t">
                <w:txbxContent>
                  <w:p w:rsidR="00A554E5" w:rsidRDefault="009A139B">
                    <w:r w:rsidRPr="00A554E5">
                      <w:rPr>
                        <w:rFonts w:ascii="Arial" w:hAnsi="Arial" w:cs="Arial"/>
                        <w:b/>
                        <w:color w:val="005023"/>
                      </w:rPr>
                      <w:t>www.lasy.gov.pl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0541C4">
      <w:rPr>
        <w:lang w:val="en-US"/>
      </w:rPr>
      <w:tab/>
    </w:r>
    <w:r w:rsidRPr="000541C4">
      <w:rPr>
        <w:lang w:val="en-US"/>
      </w:rPr>
      <w:tab/>
    </w:r>
    <w:r w:rsidRPr="000541C4">
      <w:rPr>
        <w:lang w:val="en-US"/>
      </w:rPr>
      <w:tab/>
    </w:r>
    <w:r w:rsidRPr="000541C4">
      <w:rPr>
        <w:lang w:val="en-US"/>
      </w:rPr>
      <w:tab/>
    </w:r>
    <w:r w:rsidRPr="000541C4">
      <w:rPr>
        <w:lang w:val="en-US"/>
      </w:rPr>
      <w:tab/>
    </w:r>
    <w:r w:rsidRPr="000541C4">
      <w:rPr>
        <w:lang w:val="en-US"/>
      </w:rPr>
      <w:tab/>
    </w:r>
    <w:r w:rsidRPr="000541C4">
      <w:rPr>
        <w:lang w:val="en-US"/>
      </w:rPr>
      <w:tab/>
    </w:r>
    <w:r w:rsidRPr="000541C4">
      <w:rPr>
        <w:lang w:val="en-US"/>
      </w:rPr>
      <w:tab/>
    </w:r>
    <w:r w:rsidRPr="000541C4">
      <w:rPr>
        <w:lang w:val="en-US"/>
      </w:rPr>
      <w:tab/>
    </w:r>
  </w:p>
  <w:p w:rsidR="0059290F" w:rsidRPr="000541C4" w:rsidRDefault="009A139B" w:rsidP="0059290F">
    <w:pPr>
      <w:pStyle w:val="LPstopka"/>
    </w:pPr>
    <w:r w:rsidRPr="000541C4">
      <w:t>Nadleśnictwo Maskulińskie</w:t>
    </w:r>
    <w:r>
      <w:t xml:space="preserve"> z siedzibą w Rucianem-Nidzie</w:t>
    </w:r>
    <w:r w:rsidRPr="000541C4">
      <w:t>, ul. Rybacka 1, 12-220 Ruciane-Nida</w:t>
    </w:r>
  </w:p>
  <w:p w:rsidR="0059290F" w:rsidRPr="0059290F" w:rsidRDefault="009A139B" w:rsidP="0059290F">
    <w:pPr>
      <w:pStyle w:val="LPstopka"/>
    </w:pPr>
    <w:r w:rsidRPr="0059290F">
      <w:t>tel.: +48 87 42-41-600, fax: +48 87 42-41-619, e-mail: maskulinskie@</w:t>
    </w:r>
    <w:r w:rsidRPr="0059290F">
      <w:tab/>
      <w:t>bialystok.lasy.gov.pl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2B1" w:rsidRDefault="001672B1">
      <w:r>
        <w:separator/>
      </w:r>
    </w:p>
  </w:footnote>
  <w:footnote w:type="continuationSeparator" w:id="0">
    <w:p w:rsidR="001672B1" w:rsidRDefault="00167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2E8" w:rsidRDefault="009A139B" w:rsidP="006722E8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6985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722E8" w:rsidRPr="00EF0ED2" w:rsidRDefault="009A139B" w:rsidP="006722E8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Maskulińskie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.95pt;margin-top:.55pt;width:323.35pt;height:21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" filled="f" stroked="f">
              <v:textbox>
                <w:txbxContent>
                  <w:p w:rsidR="006722E8" w:rsidRPr="00EF0ED2" w:rsidRDefault="009A139B" w:rsidP="006722E8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Maskulińskie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672B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85.8pt;margin-top:-70.9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  <w:p w:rsidR="00FB537C" w:rsidRPr="006722E8" w:rsidRDefault="001672B1" w:rsidP="006722E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A69EF"/>
    <w:multiLevelType w:val="hybridMultilevel"/>
    <w:tmpl w:val="932C6EEC"/>
    <w:lvl w:ilvl="0" w:tplc="79FC36B2">
      <w:start w:val="1"/>
      <w:numFmt w:val="decimal"/>
      <w:lvlText w:val="%1."/>
      <w:lvlJc w:val="left"/>
      <w:pPr>
        <w:ind w:left="720" w:hanging="360"/>
      </w:pPr>
    </w:lvl>
    <w:lvl w:ilvl="1" w:tplc="A55E9648" w:tentative="1">
      <w:start w:val="1"/>
      <w:numFmt w:val="lowerLetter"/>
      <w:lvlText w:val="%2."/>
      <w:lvlJc w:val="left"/>
      <w:pPr>
        <w:ind w:left="1440" w:hanging="360"/>
      </w:pPr>
    </w:lvl>
    <w:lvl w:ilvl="2" w:tplc="ED4079E6" w:tentative="1">
      <w:start w:val="1"/>
      <w:numFmt w:val="lowerRoman"/>
      <w:lvlText w:val="%3."/>
      <w:lvlJc w:val="right"/>
      <w:pPr>
        <w:ind w:left="2160" w:hanging="180"/>
      </w:pPr>
    </w:lvl>
    <w:lvl w:ilvl="3" w:tplc="EBC6CCB4" w:tentative="1">
      <w:start w:val="1"/>
      <w:numFmt w:val="decimal"/>
      <w:lvlText w:val="%4."/>
      <w:lvlJc w:val="left"/>
      <w:pPr>
        <w:ind w:left="2880" w:hanging="360"/>
      </w:pPr>
    </w:lvl>
    <w:lvl w:ilvl="4" w:tplc="B568DA7A" w:tentative="1">
      <w:start w:val="1"/>
      <w:numFmt w:val="lowerLetter"/>
      <w:lvlText w:val="%5."/>
      <w:lvlJc w:val="left"/>
      <w:pPr>
        <w:ind w:left="3600" w:hanging="360"/>
      </w:pPr>
    </w:lvl>
    <w:lvl w:ilvl="5" w:tplc="273CAA0C" w:tentative="1">
      <w:start w:val="1"/>
      <w:numFmt w:val="lowerRoman"/>
      <w:lvlText w:val="%6."/>
      <w:lvlJc w:val="right"/>
      <w:pPr>
        <w:ind w:left="4320" w:hanging="180"/>
      </w:pPr>
    </w:lvl>
    <w:lvl w:ilvl="6" w:tplc="FCE8E5D2" w:tentative="1">
      <w:start w:val="1"/>
      <w:numFmt w:val="decimal"/>
      <w:lvlText w:val="%7."/>
      <w:lvlJc w:val="left"/>
      <w:pPr>
        <w:ind w:left="5040" w:hanging="360"/>
      </w:pPr>
    </w:lvl>
    <w:lvl w:ilvl="7" w:tplc="2E003F6A" w:tentative="1">
      <w:start w:val="1"/>
      <w:numFmt w:val="lowerLetter"/>
      <w:lvlText w:val="%8."/>
      <w:lvlJc w:val="left"/>
      <w:pPr>
        <w:ind w:left="5760" w:hanging="360"/>
      </w:pPr>
    </w:lvl>
    <w:lvl w:ilvl="8" w:tplc="10A4A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4207C"/>
    <w:multiLevelType w:val="hybridMultilevel"/>
    <w:tmpl w:val="B6740DC8"/>
    <w:lvl w:ilvl="0" w:tplc="8B98AA2A">
      <w:start w:val="1"/>
      <w:numFmt w:val="decimal"/>
      <w:lvlText w:val="%1."/>
      <w:lvlJc w:val="left"/>
      <w:pPr>
        <w:ind w:left="720" w:hanging="360"/>
      </w:pPr>
    </w:lvl>
    <w:lvl w:ilvl="1" w:tplc="B664C43C" w:tentative="1">
      <w:start w:val="1"/>
      <w:numFmt w:val="lowerLetter"/>
      <w:lvlText w:val="%2."/>
      <w:lvlJc w:val="left"/>
      <w:pPr>
        <w:ind w:left="1440" w:hanging="360"/>
      </w:pPr>
    </w:lvl>
    <w:lvl w:ilvl="2" w:tplc="C428DA76" w:tentative="1">
      <w:start w:val="1"/>
      <w:numFmt w:val="lowerRoman"/>
      <w:lvlText w:val="%3."/>
      <w:lvlJc w:val="right"/>
      <w:pPr>
        <w:ind w:left="2160" w:hanging="180"/>
      </w:pPr>
    </w:lvl>
    <w:lvl w:ilvl="3" w:tplc="78AA8456" w:tentative="1">
      <w:start w:val="1"/>
      <w:numFmt w:val="decimal"/>
      <w:lvlText w:val="%4."/>
      <w:lvlJc w:val="left"/>
      <w:pPr>
        <w:ind w:left="2880" w:hanging="360"/>
      </w:pPr>
    </w:lvl>
    <w:lvl w:ilvl="4" w:tplc="54C8F220" w:tentative="1">
      <w:start w:val="1"/>
      <w:numFmt w:val="lowerLetter"/>
      <w:lvlText w:val="%5."/>
      <w:lvlJc w:val="left"/>
      <w:pPr>
        <w:ind w:left="3600" w:hanging="360"/>
      </w:pPr>
    </w:lvl>
    <w:lvl w:ilvl="5" w:tplc="3D22AFB8" w:tentative="1">
      <w:start w:val="1"/>
      <w:numFmt w:val="lowerRoman"/>
      <w:lvlText w:val="%6."/>
      <w:lvlJc w:val="right"/>
      <w:pPr>
        <w:ind w:left="4320" w:hanging="180"/>
      </w:pPr>
    </w:lvl>
    <w:lvl w:ilvl="6" w:tplc="D6CCE4A2" w:tentative="1">
      <w:start w:val="1"/>
      <w:numFmt w:val="decimal"/>
      <w:lvlText w:val="%7."/>
      <w:lvlJc w:val="left"/>
      <w:pPr>
        <w:ind w:left="5040" w:hanging="360"/>
      </w:pPr>
    </w:lvl>
    <w:lvl w:ilvl="7" w:tplc="DDE681BE" w:tentative="1">
      <w:start w:val="1"/>
      <w:numFmt w:val="lowerLetter"/>
      <w:lvlText w:val="%8."/>
      <w:lvlJc w:val="left"/>
      <w:pPr>
        <w:ind w:left="5760" w:hanging="360"/>
      </w:pPr>
    </w:lvl>
    <w:lvl w:ilvl="8" w:tplc="DCE27EE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4A5"/>
    <w:rsid w:val="001672B1"/>
    <w:rsid w:val="002057FD"/>
    <w:rsid w:val="003504A5"/>
    <w:rsid w:val="00425DBE"/>
    <w:rsid w:val="00805FDF"/>
    <w:rsid w:val="00817066"/>
    <w:rsid w:val="009A139B"/>
    <w:rsid w:val="00A27EF2"/>
    <w:rsid w:val="00A554D4"/>
    <w:rsid w:val="00BB656B"/>
    <w:rsid w:val="00E90542"/>
    <w:rsid w:val="00EC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oNotEmbedSmartTags/>
  <w:decimalSymbol w:val=","/>
  <w:listSeparator w:val=";"/>
  <w15:docId w15:val="{07BC5167-C20F-40BC-B2A0-D241A968E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basedOn w:val="Domylnaczcionkaakapitu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LPstopka">
    <w:name w:val="LP_stopka"/>
    <w:link w:val="LPstopkaZnak"/>
    <w:rsid w:val="00A554E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A554E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basedOn w:val="Domylnaczcionkaakapitu"/>
    <w:link w:val="LPstopka"/>
    <w:locked/>
    <w:rsid w:val="00A554E5"/>
    <w:rPr>
      <w:rFonts w:ascii="Arial" w:eastAsia="Times New Roman" w:hAnsi="Arial"/>
      <w:sz w:val="16"/>
      <w:szCs w:val="16"/>
    </w:rPr>
  </w:style>
  <w:style w:type="paragraph" w:customStyle="1" w:styleId="Default">
    <w:name w:val="Default"/>
    <w:rsid w:val="008170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BC1CE-D37E-4CE9-89E9-20B1F6F82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1125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Mrówczyński</dc:creator>
  <cp:lastModifiedBy>Urszula Perkowska</cp:lastModifiedBy>
  <cp:revision>8</cp:revision>
  <cp:lastPrinted>2010-08-10T09:20:00Z</cp:lastPrinted>
  <dcterms:created xsi:type="dcterms:W3CDTF">2023-11-17T12:32:00Z</dcterms:created>
  <dcterms:modified xsi:type="dcterms:W3CDTF">2024-01-08T09:15:00Z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2045486954</vt:i4>
  </property>
  <property fmtid="{D5CDD505-2E9C-101B-9397-08002B2CF9AE}" pid="3" name="_AuthorEmail">
    <vt:lpwstr>michal.mrowczynski@warszawa.lasy.gov.pl</vt:lpwstr>
  </property>
  <property fmtid="{D5CDD505-2E9C-101B-9397-08002B2CF9AE}" pid="4" name="_AuthorEmailDisplayName">
    <vt:lpwstr>Michał Mrówczyński RDLP w Warszawie</vt:lpwstr>
  </property>
  <property fmtid="{D5CDD505-2E9C-101B-9397-08002B2CF9AE}" pid="5" name="_EmailSubject">
    <vt:lpwstr>Szablon pisma N. Płońsk</vt:lpwstr>
  </property>
  <property fmtid="{D5CDD505-2E9C-101B-9397-08002B2CF9AE}" pid="6" name="_NewReviewCycle">
    <vt:lpwstr/>
  </property>
  <property fmtid="{D5CDD505-2E9C-101B-9397-08002B2CF9AE}" pid="7" name="_ReviewingToolsShownOnce">
    <vt:lpwstr/>
  </property>
</Properties>
</file>